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5" w:rsidRDefault="00111D6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5630" cy="744220"/>
            <wp:effectExtent l="19050" t="0" r="0" b="0"/>
            <wp:docPr id="1" name="Изображение 1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25" w:rsidRDefault="00D254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DC1B38" w:rsidRDefault="00DC1B3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25425" w:rsidRDefault="00D254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25425" w:rsidRDefault="00D254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425" w:rsidRDefault="00D254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DC1B38">
        <w:rPr>
          <w:rFonts w:ascii="Times New Roman" w:eastAsia="Times New Roman" w:hAnsi="Times New Roman"/>
          <w:b/>
          <w:sz w:val="24"/>
          <w:szCs w:val="24"/>
          <w:lang w:eastAsia="ru-RU"/>
        </w:rPr>
        <w:t>08.11.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                                                                                </w:t>
      </w:r>
      <w:r w:rsidR="004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 </w:t>
      </w:r>
      <w:r w:rsidR="00DC1B38">
        <w:rPr>
          <w:rFonts w:ascii="Times New Roman" w:eastAsia="Times New Roman" w:hAnsi="Times New Roman"/>
          <w:b/>
          <w:sz w:val="24"/>
          <w:szCs w:val="24"/>
          <w:lang w:eastAsia="ru-RU"/>
        </w:rPr>
        <w:t>157</w:t>
      </w:r>
    </w:p>
    <w:p w:rsidR="00D25425" w:rsidRDefault="00D254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D25425" w:rsidRDefault="00D254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Default="00D25425" w:rsidP="00E235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Дядьковского сельского поселения Кореновского района от 01 ноября 2023 года № 17</w:t>
      </w:r>
      <w:r w:rsidR="00E235D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E235D2" w:rsidRPr="00E235D2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 программы «Развитие муниципальной службы в Дядьковском сельском поселении Кореновского района» на 2024 -2026 годы</w:t>
      </w:r>
    </w:p>
    <w:p w:rsidR="00DC1B38" w:rsidRDefault="00DC1B38" w:rsidP="00E235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B38" w:rsidRDefault="00DC1B38" w:rsidP="00E235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5425" w:rsidRDefault="00D25425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администрация Дядьковского сельского поселения Кореновского района, п о с т а н о в л я е т:</w:t>
      </w:r>
    </w:p>
    <w:p w:rsidR="00D25425" w:rsidRDefault="00D25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Дядьковского сельского поселения Кореновского района от </w:t>
      </w:r>
      <w:r w:rsidR="00E235D2" w:rsidRPr="00E235D2">
        <w:rPr>
          <w:rFonts w:ascii="Times New Roman" w:eastAsia="Times New Roman" w:hAnsi="Times New Roman"/>
          <w:sz w:val="28"/>
          <w:szCs w:val="28"/>
          <w:lang w:eastAsia="ru-RU"/>
        </w:rPr>
        <w:t>01 ноября 2023 года № 176 «Об утверждении муниципальной  программы «Развитие муниципальной службы в Дядьковском сельском поселении Кореновского района» на 2024 -2026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 (прилагается).</w:t>
      </w:r>
    </w:p>
    <w:p w:rsidR="00D25425" w:rsidRDefault="00D254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291352" w:rsidRPr="00AB16B5">
        <w:rPr>
          <w:rFonts w:ascii="Times New Roman" w:eastAsia="Times New Roman" w:hAnsi="Times New Roman"/>
          <w:sz w:val="28"/>
          <w:szCs w:val="28"/>
          <w:lang w:eastAsia="ru-RU"/>
        </w:rPr>
        <w:t>Общему отделу администрации Дядьковского сельского поселения Кореновского района (</w:t>
      </w:r>
      <w:r w:rsidR="00291352">
        <w:rPr>
          <w:rFonts w:ascii="Times New Roman" w:eastAsia="Times New Roman" w:hAnsi="Times New Roman"/>
          <w:sz w:val="28"/>
          <w:szCs w:val="28"/>
          <w:lang w:eastAsia="ru-RU"/>
        </w:rPr>
        <w:t>Захарченко</w:t>
      </w:r>
      <w:r w:rsidR="00291352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91352" w:rsidRPr="00B00FB6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D25425" w:rsidRDefault="00D2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</w:t>
      </w:r>
      <w:r w:rsidR="005846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0F6D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подписания.</w:t>
      </w:r>
    </w:p>
    <w:p w:rsidR="00D25425" w:rsidRDefault="00D254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Глава</w:t>
      </w:r>
    </w:p>
    <w:p w:rsidR="00D25425" w:rsidRDefault="00D2542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D25425" w:rsidRDefault="00D2542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 района                                                                              О.А. Ткачева</w:t>
      </w:r>
    </w:p>
    <w:p w:rsidR="00D25425" w:rsidRDefault="00D2542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D25425" w:rsidRDefault="00D2542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D25425" w:rsidSect="00A222D8">
          <w:headerReference w:type="default" r:id="rId8"/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387" w:type="dxa"/>
        <w:tblLook w:val="0000"/>
      </w:tblPr>
      <w:tblGrid>
        <w:gridCol w:w="4927"/>
        <w:gridCol w:w="4927"/>
      </w:tblGrid>
      <w:tr w:rsidR="00D25425">
        <w:tc>
          <w:tcPr>
            <w:tcW w:w="2500" w:type="pct"/>
          </w:tcPr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DC1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08 ноября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№ </w:t>
            </w:r>
            <w:r w:rsidR="00DC1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500" w:type="pct"/>
          </w:tcPr>
          <w:p w:rsidR="00D25425" w:rsidRDefault="00D25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25425" w:rsidRDefault="008D5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25425">
        <w:rPr>
          <w:rFonts w:ascii="Times New Roman" w:eastAsia="Times New Roman" w:hAnsi="Times New Roman"/>
          <w:sz w:val="28"/>
          <w:szCs w:val="28"/>
          <w:lang w:eastAsia="ru-RU"/>
        </w:rPr>
        <w:t>Дядьковского сельского поселения</w:t>
      </w: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D25425" w:rsidRDefault="00D25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01 ноября 2023 года  № 17</w:t>
      </w:r>
      <w:r w:rsidR="00E235D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25425" w:rsidRDefault="00D25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5425" w:rsidRDefault="00D25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235D2" w:rsidRPr="00E235D2" w:rsidRDefault="00E235D2" w:rsidP="00E235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35D2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муниципальной службы в Дядьковском сельском поселении Кореновского района» на 2024 -2026 годы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E235D2" w:rsidRPr="00E235D2" w:rsidRDefault="00E235D2" w:rsidP="00E235D2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</w:p>
    <w:p w:rsidR="00E235D2" w:rsidRPr="00E235D2" w:rsidRDefault="00E235D2" w:rsidP="00E235D2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E235D2" w:rsidRPr="00E235D2" w:rsidRDefault="00E235D2" w:rsidP="00E235D2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E235D2" w:rsidRPr="00E235D2" w:rsidRDefault="00E235D2" w:rsidP="00E235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Развитие муниципальной службы в Дядьковском сельском поселении Кореновского района</w:t>
      </w: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 годы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235D2" w:rsidRPr="00E235D2" w:rsidTr="00E235D2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самоуправления.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совершенствование нормативной правовой базы по вопросам развития муниципальной службы.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формирование организационно-методического и аналитического сопровождения системы муниципальной службы.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формирование современной правовой  муниципальной службы в  администрации Дядьковского сельского поселения Кореновского района;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развитие механизма предупреждения коррупции, выявления и разрешения конфликта интересов на муниципальной службе;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создание системы контроля деятельности муниципальных служащих со стороны институтов гражданского общества;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упорядочение и конкретизация полномочий муниципальных служащих, которые должны быть закреплены в должностных инструкциях;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разработка  комплекса мер по предотвращению конфликта интересов;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разработка процедуры,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обеспечивающей проведение служебных расследований случаев коррупционных проявлений со стороны муниципальных служащих;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регламентация вопросов, касающихся повышения денежного содержания и оптимизации пенсионного обеспечения муниципальных служащих;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совершенствование работы, направленной на приоритетное применение мер по предупреждению коррупции и борьбе с ней на муниципальной службе;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внедрение эффективных технологий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 результате реализации мероприятий Программы предполагается: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Краснодарского края: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Комплект  ГАРАНТ-Профессионал, пятипользовательская сетевая версия с распределенными данными   -1 единица,   планируется контракт на сумму</w:t>
            </w:r>
            <w:r w:rsidR="00132E8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в2024 году на сумму 154,1 тыс. рублей(по факту исполнения) и на 2025-2026 годы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запланировано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144 тысяч рублей в год 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ежегодно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базовая цена 2023 года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).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2. Создание материально-технических условий для максимально эффективного использования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 журнал «Госзаказ в вопросах и ответах» 6шт в полугодие П2590, газета «Кореновские Вести» 26 шт в полугодие П6143. Газета «Кубанские Новости» 90 шт в полугодие П1097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E235D2" w:rsidRPr="00E235D2" w:rsidRDefault="00E235D2" w:rsidP="00D3088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3. Организация профессионального обучения муниципальных служащих за счёт средств муниципального бюджета (Удостоверение   о прохождении повышения квалификации по 44-ФЗ  144 часа 3 человек    на сумму 27,00 тыс. рублей; 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на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2025-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2026 годы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(за период реализации программы прогнозируется обучить 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6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человек)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235D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Объем финансирования программы   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659,2</w:t>
            </w:r>
            <w:r w:rsidRPr="00E235D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тысяч рублей, в том числе на 2024 год –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199,8</w:t>
            </w:r>
            <w:r w:rsidRPr="00E235D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тысяч рублей;2025 год –    </w:t>
            </w:r>
            <w:r w:rsidRPr="00E23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229,7 </w:t>
            </w:r>
            <w:r w:rsidRPr="00E235D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тысяч рублей.2026 год –    </w:t>
            </w:r>
            <w:r w:rsidRPr="00E23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229,7 </w:t>
            </w:r>
            <w:r w:rsidRPr="00E235D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тысяч рублей  Источник финансирования – местный бюджет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Эффективность работы органов местного самоуправления напрямую зависит от уровня профессиональной подготовленности муниципальных служащих.   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 и, как следствие, к потере авторитета органов местного самоуправления в глазах населения.    Сегодня определены новые подходы к формированию кадрового состава муниципальной службы, введен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В работе кадровой службы не в достаточной мере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муниципальной службы.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Необходимо внедрение современные методов планирования и регламентации труда муниципальных служащих.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Недостаточная открытость муниципальной службы способствует возможным проявлениям бюрократизма и коррупции.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Особую роль в процессе развития муниципальной службы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в органах местного самоуправления – базовый элемент информационного общества. 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управлению и осуществлению оперативного и всеохватывающего контроля  за ходом выполнения решений и результатами управления.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Решение задачи информатизации предполагает и решение вопроса о квалифицированных кадрах, способных реализовать внедрение информационных технологий  на уровне сельского поселения. 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Гражданским обществом к муниципальной службе предъявляются значительно возросшие требования. Однако оценка профессиональной служебной деятельности муниципальных служащих еще слабо увязана с тем, насколько качественно оказываются в сельском поселении услуги  по полномочиям гражданам и организациям.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«Развитие муниципальной службы в Дядьковском сельском поселении Кореновского района» на 2024-2026 годы разработана на основании  данных по наличию и потребности в кадрах всех сфер муниципальной службы.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 В этой связи назрела острая необходимость пересмотра и коренного изменения принципов формирования кадровой политики.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создан проект целевой программы по развитию муниципальной службы в Дядьковском сельском поселении Кореновского района.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Гарантировать непрерывность процесса совершенствования муниципальной службы, призвана практика принятия и последующей реализации программ реформирования и развития муниципальной службы.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создание профессиональной муниципальной службы органов местного самоуправления Дядьковского сельского поселения Кореновского района, основанной на принципах учета и оценки результатов служебной деятельности муниципальных служащих, направлены мероприятия настоящей Программы.Учтены параметры прогноза социально-экономического развития поселения (численность сотрудников в администрации на плановый период не увеличивается), поэтому объемы мероприятий  по годам прогнозируются на уровне 2024 года (без роста).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приоритетамгосударственной политики: Федеральному закону от 06 октября 2003 года        № 131-ФЗ «Об общих принципах организации местного самоуправления в Российской Федерации», статье 35 Федерального закона от 02 марта 2007 года № 25-ФЗ «О муниципальной службе в Российской Федерации».</w:t>
      </w: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  </w:t>
      </w:r>
    </w:p>
    <w:p w:rsidR="00E235D2" w:rsidRPr="00E235D2" w:rsidRDefault="00E235D2" w:rsidP="00E235D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нормативной правовой базы по вопросам развития муниципальной службы;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формирование организационно-методического и аналитического сопровождения системы муниципальной службы;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правовой  муниципальной службы в  администрации Дядьковского сельского поселения Кореновского района;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механизма предупреждения коррупции, выявления и разрешения конфликта интересов на муниципальной службе;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контроля деятельности муниципальных служащих со стороны институтов гражданского общества;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упорядочение и конкретизация полномочий муниципальных служащих, которые должны быть закреплены в должностных инструкциях;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разработка  комплекса мер по предотвращению конфликта интересов;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разработка процедуры, обеспечивающей проведение служебных расследований случаев коррупционных проявлений со стороны муниципальных служащих;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регламентация вопросов, касающихся повышения денежного содержания и оптимизации пенсионного обеспечения муниципальных служащих;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работы, направленной на приоритетное применение мер по предупреждению коррупции и борьбе с ней на муниципальной службе;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внедрение эффективных технологий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Перечень  целевых показателей муниципальной программы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мероприятий Программы предполагается:</w:t>
      </w: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Краснодарского края :</w:t>
      </w:r>
    </w:p>
    <w:p w:rsidR="00E235D2" w:rsidRPr="00222AFC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  ГАРАНТ-Профессионал, двухпользовательская сетевая версия с распределенными данными  - в 2019 году  - 0 ед, в 2020 году – 1 единица, в 2021 году 1 единица, в 2022 году -1 единица  на сумму 120,0 тысяч рублей, в 2023 году -1 единица,   заключен контракт на сумму  144 тысяч рублей; в 2024 году по факту заключен контракт на сумму 154</w:t>
      </w:r>
      <w:r w:rsidR="00097B74" w:rsidRPr="00222AFC">
        <w:rPr>
          <w:rFonts w:ascii="Times New Roman" w:eastAsia="Times New Roman" w:hAnsi="Times New Roman"/>
          <w:sz w:val="28"/>
          <w:szCs w:val="28"/>
          <w:lang w:eastAsia="ru-RU"/>
        </w:rPr>
        <w:t>,1 тыс.</w:t>
      </w: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рублей  данное мероприятие</w:t>
      </w:r>
      <w:r w:rsidR="00097B74" w:rsidRPr="00222AFC">
        <w:rPr>
          <w:rFonts w:ascii="Times New Roman" w:eastAsia="Times New Roman" w:hAnsi="Times New Roman"/>
          <w:sz w:val="28"/>
          <w:szCs w:val="28"/>
          <w:lang w:eastAsia="ru-RU"/>
        </w:rPr>
        <w:t>, при запланированном  на 144,00 тыс. рублей, что на 10,1 тыс.  рублей больше запланированных. Закупка проводилась через РИССЗ КК,</w:t>
      </w: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. Срок – один раз в год/ пользование – весь календарный год.</w:t>
      </w:r>
    </w:p>
    <w:p w:rsidR="00E235D2" w:rsidRPr="00222AFC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2.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- 4 подписных издания в 2023 году (журнал «Госзаказ в вопросах и ответах» 6шт в полугодие П2590, газета «Кореновские Вести» 26 шт в полугодие П6143. Газета «Кубанские Новости» 90 шт в полугодие П1097, журнал «Бюджетный учет  и отчетность в вопросах и ответах – запланированный  на сумму 29358,54 рублей за полугодие 2024 года ), на сумму 58,7 тысяч рублей (на 2 полугодия)Срок – два  раза в год/ пользование – весь календарный год – исключен из каталога Почты (закупка не осуществлялась в 2024 году).</w:t>
      </w:r>
      <w:r w:rsidR="00097B74" w:rsidRPr="00222AFC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Таким образом, закупка по данной позиции мероприятий  в 2024 году  осуществелена на сумму 45,7 тыс. рублей</w:t>
      </w:r>
    </w:p>
    <w:p w:rsidR="00393F97" w:rsidRPr="00222AFC" w:rsidRDefault="00E235D2" w:rsidP="00393F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Организация профессионального обучения муниципальных служащих за счёт средств муниципального бюджета</w:t>
      </w:r>
      <w:r w:rsidR="00393F97" w:rsidRPr="00222A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F97" w:rsidRPr="00222AFC" w:rsidRDefault="00393F97" w:rsidP="00393F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В 2024 году было запланировано обучение  3 человек., но в связи с увольнением с работы  четырех муниципальных служащих из шести работавших, и оформлением новых работников  в октябре  2024 года, а также в связи с постановлением администрации Дядьковского сельского поселения Кореновского района от 10 июня 2024 года № 46 « О признании утратившим силу некоторых постановлений администрации Дядьковского сельского поселения Кореновского района»(отмена приемочной комиссии) В 2024 году сотрудники не проходили обучение.</w:t>
      </w:r>
    </w:p>
    <w:p w:rsidR="00393F97" w:rsidRPr="00222AFC" w:rsidRDefault="00393F97" w:rsidP="00393F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2025-2026 годах обучение  по 44-ФЗ  144 часа 3человек  х 9 тысяч рублей  на сумму 27,00 тысяч рублей (ежегодно), планируется.. На общую сумму  54,0 тыс. рублей</w:t>
      </w:r>
    </w:p>
    <w:p w:rsidR="00E235D2" w:rsidRPr="00222AFC" w:rsidRDefault="00E235D2" w:rsidP="00393F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235D2" w:rsidRPr="00222AFC">
          <w:pgSz w:w="11906" w:h="16838"/>
          <w:pgMar w:top="1134" w:right="567" w:bottom="1134" w:left="1701" w:header="709" w:footer="709" w:gutter="0"/>
          <w:cols w:space="720"/>
        </w:sectPr>
      </w:pPr>
    </w:p>
    <w:p w:rsidR="00E235D2" w:rsidRPr="00222AFC" w:rsidRDefault="00E235D2" w:rsidP="00E235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222AF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E235D2" w:rsidRPr="00222AFC" w:rsidRDefault="00E235D2" w:rsidP="00E235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«Развитие муниципальной службы в Дядьковском сельском поселении Кореновского района» на 2024-2026 годы</w:t>
      </w: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E235D2" w:rsidRPr="00222AFC" w:rsidTr="00E235D2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097B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097B74"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\срок реализации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E235D2" w:rsidRPr="00222AFC" w:rsidTr="00E235D2">
        <w:trPr>
          <w:cantSplit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E235D2" w:rsidRPr="00222AFC" w:rsidTr="00E235D2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E235D2" w:rsidRPr="00222AFC" w:rsidTr="00E235D2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222AFC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Развитие муниципальной службы в Дядьковском сельском поселении Кореновского района» на 2024-2026 годы</w:t>
            </w:r>
          </w:p>
        </w:tc>
      </w:tr>
      <w:tr w:rsidR="00E235D2" w:rsidRPr="00222AFC" w:rsidTr="00E235D2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самоуправления: </w:t>
            </w:r>
          </w:p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Комплект  ГАРАНТ-Профессионал, пятипользовательская сетевая версия с распределенными данными\ 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E235D2"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\один раз в год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E235D2" w:rsidRPr="00E235D2" w:rsidTr="00E235D2">
        <w:trPr>
          <w:cantSplit/>
          <w:trHeight w:val="419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lastRenderedPageBreak/>
              <w:t>1.2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      </w:r>
          </w:p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 комплекса мер по предотвращению конфликта интересов:</w:t>
            </w:r>
          </w:p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-2 раза в год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A14C14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A14C14" w:rsidRDefault="00D2542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E235D2"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.х</w:t>
            </w:r>
          </w:p>
        </w:tc>
      </w:tr>
      <w:tr w:rsidR="00E235D2" w:rsidRPr="00E235D2" w:rsidTr="00E235D2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lastRenderedPageBreak/>
              <w:t>1.3</w:t>
            </w:r>
            <w:r w:rsidRPr="00E235D2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высококвалифицированного кадрового состава муниципальной службы: Организация профессионального обучения муниципальных служащих за счёт средств муниципального бюджета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A14C14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A14C14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E235D2"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\2-3 кварталы года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х</w:t>
            </w:r>
          </w:p>
        </w:tc>
      </w:tr>
    </w:tbl>
    <w:p w:rsidR="00E235D2" w:rsidRPr="00E235D2" w:rsidRDefault="00E235D2" w:rsidP="00E235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E235D2" w:rsidRPr="00E235D2" w:rsidRDefault="00E235D2" w:rsidP="00E235D2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E235D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E235D2" w:rsidRPr="00E235D2" w:rsidRDefault="00E235D2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E235D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E235D2" w:rsidRPr="00E235D2" w:rsidRDefault="00E235D2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E235D2" w:rsidRDefault="00E235D2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C35" w:rsidRDefault="00F63C35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3C35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D25425" w:rsidRDefault="00F63C35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</w:t>
      </w:r>
      <w:r w:rsidR="00D25425">
        <w:rPr>
          <w:rFonts w:ascii="Times New Roman" w:eastAsia="Times New Roman" w:hAnsi="Times New Roman"/>
          <w:sz w:val="28"/>
          <w:szCs w:val="28"/>
          <w:lang w:eastAsia="ru-RU"/>
        </w:rPr>
        <w:t>Методика расчета целевых показателей:</w:t>
      </w:r>
    </w:p>
    <w:p w:rsidR="00D25425" w:rsidRP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-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самоуправления: </w:t>
      </w: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  ГАРАНТ-Профессионал, пятипользовательская сетевая версия с распределенными данными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DF1953" w:rsidRPr="00DC1B3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F1953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25425" w:rsidRP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целевой показатель 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</w:t>
      </w: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F1953" w:rsidRPr="00DF1953">
        <w:rPr>
          <w:rFonts w:ascii="Times New Roman" w:eastAsia="Times New Roman" w:hAnsi="Times New Roman"/>
          <w:sz w:val="28"/>
          <w:szCs w:val="28"/>
          <w:lang w:eastAsia="ru-RU"/>
        </w:rPr>
        <w:t>Комплект  ГАРАНТ-Профессионал, пятипользовательская сетевая версия с распределенными данными</w:t>
      </w:r>
      <w:r w:rsidR="00DF1953">
        <w:rPr>
          <w:rFonts w:ascii="Times New Roman" w:eastAsia="Times New Roman" w:hAnsi="Times New Roman"/>
          <w:sz w:val="28"/>
          <w:szCs w:val="28"/>
          <w:lang w:eastAsia="ru-RU"/>
        </w:rPr>
        <w:t>, по факту исполнения;</w:t>
      </w:r>
    </w:p>
    <w:p w:rsidR="00DF1953" w:rsidRPr="00DF1953" w:rsidRDefault="00DF1953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 ГАРАНТ-Профессионал, пятипользовательская сетевая версия с распределенными данными,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запланированный.</w:t>
      </w:r>
    </w:p>
    <w:p w:rsidR="00DF1953" w:rsidRPr="00DF1953" w:rsidRDefault="00D25425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- </w:t>
      </w:r>
      <w:r w:rsidR="00DF1953" w:rsidRPr="00DF195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разработка  комплекса мер по предотвращению конфликта интересов:</w:t>
      </w:r>
    </w:p>
    <w:p w:rsidR="00D25425" w:rsidRPr="00DC1B38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-2 раза в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- это целевой показатель 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самоуправления;разработка  комплекса мер по предотвращению конфликта интересов:Создание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L - формирование банка методической, нормативно – правовой литературы, банка периодических подписных изданий, по факту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</w:p>
    <w:p w:rsid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k - формирование банка методической, нормативно – правовой литературы, банка периодических подписных изданий, по факту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второе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полугодие.</w:t>
      </w:r>
    </w:p>
    <w:p w:rsid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- Формирование высококвалифицированного кадрового состава муниципальной службы: Организация профессионального обучения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служащих за счёт средств муниципального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1953" w:rsidRDefault="00132E80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132E80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\Т, где </w:t>
      </w:r>
      <w:r w:rsidRPr="00132E80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32E80">
        <w:rPr>
          <w:rFonts w:ascii="Times New Roman" w:eastAsia="Times New Roman" w:hAnsi="Times New Roman"/>
          <w:sz w:val="28"/>
          <w:szCs w:val="28"/>
          <w:lang w:eastAsia="ru-RU"/>
        </w:rPr>
        <w:t>Формирование высококвалифицированного кадрового состава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32E80" w:rsidRDefault="00132E80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E80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32E80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профессионального обучения муниципальных служащих за счёт средств муниципального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исполнения;</w:t>
      </w:r>
    </w:p>
    <w:p w:rsidR="00132E80" w:rsidRPr="00132E80" w:rsidRDefault="00132E80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 -</w:t>
      </w:r>
      <w:r w:rsidRPr="00132E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профессионального обучения муниципальных служащих за счёт средств муниципального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запланированная.</w:t>
      </w:r>
    </w:p>
    <w:p w:rsidR="00F63C35" w:rsidRDefault="00F63C3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3C35" w:rsidSect="00F63C35">
          <w:pgSz w:w="11906" w:h="16838"/>
          <w:pgMar w:top="1134" w:right="567" w:bottom="1134" w:left="1701" w:header="709" w:footer="709" w:gutter="0"/>
          <w:cols w:space="720"/>
        </w:sectPr>
      </w:pP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Pr="00E235D2" w:rsidRDefault="00D25425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E235D2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E235D2" w:rsidRPr="00E235D2" w:rsidRDefault="00E235D2" w:rsidP="00E23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«Развитие муниципальной службы в Дядьковском сельском поселении Кореновского района» на 2024-2026 годы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20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6"/>
      </w:tblGrid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E235D2" w:rsidRPr="00E235D2" w:rsidTr="00F63C35">
        <w:trPr>
          <w:cantSplit/>
          <w:trHeight w:val="341"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формирование современной правовой  муниципальной службы в  администрации Дядьковского сельского поселения Кореновского район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74FC" w:rsidRPr="00E235D2" w:rsidRDefault="00E235D2" w:rsidP="00B77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Совершенствование нормативной правовой базы органов местного самоуправления Дядьковского сельского поселения Кореновского района, регулирующей вопросы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муниципальной службы 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Заключения антикоррупционной экспертизы/мероприятия проводятсяЕжемесячно в течение года  -январь,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Заключения антикоррупционной экспертизы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E235D2" w:rsidRDefault="00E235D2" w:rsidP="00B7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организационно-методического и аналитического сопровождения системы муниципальной службы </w:t>
            </w:r>
          </w:p>
          <w:p w:rsidR="00E235D2" w:rsidRPr="00E235D2" w:rsidRDefault="00E235D2" w:rsidP="00B7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097B74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097B74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Наличие Базовых ключей,   Комплект  ГАРАНТ-Профессионал, пятипользовательская сетевая версия с распределенными даннымимероприятия проводятся Ежемесячно в течение года  -январь,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5" w:rsidRPr="00E235D2" w:rsidRDefault="00F63C3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Базовых ключей,   Комплект  ГАРАНТ-Профессионал, пятипользовательская сетевая версия с распределенными данными \один раз в год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1.1.3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B77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условий для профессионального развития и подготовки кадров муниципальной службы - 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  <w:r w:rsidR="00E235D2"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27,0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27,0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Диплом  о прохождении повышения квалификации  3 человека по 44ФЗ Мероприятие проводиться август – сентябрь 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E235D2"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35D2"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Диплом  о прохождении повышения квалификации  3 человека по 44ФЗ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659,2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199,8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D2542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</w:tbl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E235D2" w:rsidRPr="00E235D2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«Развитие муниципальной службы в Дядьковском сельском поселении Кореновского района» на 2024-2026 годы</w:t>
      </w: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041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229,7 тысяч рублей  </w:t>
      </w:r>
      <w:r w:rsidR="00A14C1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период </w:t>
      </w:r>
      <w:r w:rsid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2025-2026 годах  и в 2024 году  в сумме 199,8 тыс. рублей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D25425" w:rsidRPr="00D25425">
        <w:rPr>
          <w:rFonts w:ascii="Times New Roman" w:eastAsia="Times New Roman" w:hAnsi="Times New Roman"/>
          <w:sz w:val="28"/>
          <w:szCs w:val="28"/>
          <w:lang w:eastAsia="ru-RU"/>
        </w:rPr>
        <w:t>659,2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тысяч рублей на весь период действия программы.</w:t>
      </w:r>
    </w:p>
    <w:p w:rsidR="00B774FC" w:rsidRDefault="00B774FC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63C35">
        <w:rPr>
          <w:rFonts w:ascii="Times New Roman" w:eastAsia="Times New Roman" w:hAnsi="Times New Roman"/>
          <w:sz w:val="28"/>
          <w:szCs w:val="28"/>
          <w:lang w:eastAsia="ru-RU"/>
        </w:rPr>
        <w:t>абличная форма со сведениями обеспечения муниципальной программы»</w:t>
      </w:r>
    </w:p>
    <w:tbl>
      <w:tblPr>
        <w:tblW w:w="903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1872"/>
        <w:gridCol w:w="576"/>
        <w:gridCol w:w="1568"/>
        <w:gridCol w:w="1040"/>
        <w:gridCol w:w="704"/>
        <w:gridCol w:w="704"/>
        <w:gridCol w:w="782"/>
        <w:gridCol w:w="721"/>
      </w:tblGrid>
      <w:tr w:rsidR="00F63C35" w:rsidRPr="00E235D2" w:rsidTr="00F63C35">
        <w:trPr>
          <w:cantSplit/>
        </w:trPr>
        <w:tc>
          <w:tcPr>
            <w:tcW w:w="1071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</w:tr>
      <w:tr w:rsidR="00F63C35" w:rsidRPr="00E235D2" w:rsidTr="00F63C35">
        <w:trPr>
          <w:cantSplit/>
          <w:trHeight w:val="341"/>
        </w:trPr>
        <w:tc>
          <w:tcPr>
            <w:tcW w:w="107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Совершенствование нормативной правовой базы органов местного самоуправления Дядьковского сельского поселения Кореновского района, регулирующей вопросы муниципальной службы </w:t>
            </w:r>
          </w:p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организационно-методического и аналитического сопровождения системы муниципальной службы </w:t>
            </w:r>
          </w:p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</w:p>
        </w:tc>
        <w:tc>
          <w:tcPr>
            <w:tcW w:w="576" w:type="dxa"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782" w:type="dxa"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1.1.3</w:t>
            </w:r>
          </w:p>
        </w:tc>
        <w:tc>
          <w:tcPr>
            <w:tcW w:w="1872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условий для профессионального развития и подготовки кадров муниципальной службы - </w:t>
            </w:r>
          </w:p>
        </w:tc>
        <w:tc>
          <w:tcPr>
            <w:tcW w:w="576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27,0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27,0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 w:val="restart"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659,2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199,8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hideMark/>
          </w:tcPr>
          <w:p w:rsidR="00F63C35" w:rsidRPr="00E235D2" w:rsidRDefault="00F63C35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82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721" w:type="dxa"/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C35" w:rsidRDefault="00F63C35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C35" w:rsidRPr="00E235D2" w:rsidRDefault="00F63C35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«Развитие муниципальной службы в Дядьковском сельском поселении Кореновского района» на 2024-2026 годы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6. Механизм реализации муниципальной программы «Развитие муниципальной службы в Дядьковском сельском поселении Кореновского района» на 2024-2026 годы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</w:t>
      </w: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E235D2" w:rsidRPr="00E235D2" w:rsidRDefault="00E235D2" w:rsidP="00E235D2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</w:t>
      </w: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(выполнение работ) муниципальными учреждениями в сфере реализации муниципальной программы (при наличии).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235D2" w:rsidRPr="00E235D2" w:rsidRDefault="00E235D2" w:rsidP="00E235D2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F63C35" w:rsidRDefault="00F63C35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C35" w:rsidRDefault="00F63C35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C35" w:rsidRDefault="00F63C35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F63C35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5D2" w:rsidRPr="00E235D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p w:rsidR="00D25425" w:rsidRDefault="00D25425" w:rsidP="00E235D2">
      <w:pPr>
        <w:suppressAutoHyphens/>
        <w:spacing w:after="0" w:line="240" w:lineRule="auto"/>
        <w:jc w:val="center"/>
      </w:pPr>
    </w:p>
    <w:sectPr w:rsidR="00D25425" w:rsidSect="005F60E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CB" w:rsidRDefault="007764CB" w:rsidP="00DC1B38">
      <w:pPr>
        <w:spacing w:after="0" w:line="240" w:lineRule="auto"/>
      </w:pPr>
      <w:r>
        <w:separator/>
      </w:r>
    </w:p>
  </w:endnote>
  <w:endnote w:type="continuationSeparator" w:id="1">
    <w:p w:rsidR="007764CB" w:rsidRDefault="007764CB" w:rsidP="00DC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CB" w:rsidRDefault="007764CB" w:rsidP="00DC1B38">
      <w:pPr>
        <w:spacing w:after="0" w:line="240" w:lineRule="auto"/>
      </w:pPr>
      <w:r>
        <w:separator/>
      </w:r>
    </w:p>
  </w:footnote>
  <w:footnote w:type="continuationSeparator" w:id="1">
    <w:p w:rsidR="007764CB" w:rsidRDefault="007764CB" w:rsidP="00DC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3C" w:rsidRPr="00D65C3C" w:rsidRDefault="00D65C3C" w:rsidP="00D65C3C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35B77"/>
    <w:rsid w:val="000416BB"/>
    <w:rsid w:val="0005684F"/>
    <w:rsid w:val="00080E54"/>
    <w:rsid w:val="00083CFA"/>
    <w:rsid w:val="000845DE"/>
    <w:rsid w:val="00090753"/>
    <w:rsid w:val="00097B74"/>
    <w:rsid w:val="000A3440"/>
    <w:rsid w:val="000E4E6F"/>
    <w:rsid w:val="000F0F4A"/>
    <w:rsid w:val="000F1E99"/>
    <w:rsid w:val="000F3AD6"/>
    <w:rsid w:val="000F6DDA"/>
    <w:rsid w:val="00111D68"/>
    <w:rsid w:val="00132E80"/>
    <w:rsid w:val="0013581A"/>
    <w:rsid w:val="00140E36"/>
    <w:rsid w:val="0016293A"/>
    <w:rsid w:val="0018169D"/>
    <w:rsid w:val="001A7180"/>
    <w:rsid w:val="001B1B1E"/>
    <w:rsid w:val="001D7D86"/>
    <w:rsid w:val="001F44FF"/>
    <w:rsid w:val="00222AFC"/>
    <w:rsid w:val="002334AD"/>
    <w:rsid w:val="002428D4"/>
    <w:rsid w:val="00260A1A"/>
    <w:rsid w:val="00275B55"/>
    <w:rsid w:val="00277BAB"/>
    <w:rsid w:val="00282606"/>
    <w:rsid w:val="00291352"/>
    <w:rsid w:val="002A2F72"/>
    <w:rsid w:val="00301597"/>
    <w:rsid w:val="00332E05"/>
    <w:rsid w:val="00374316"/>
    <w:rsid w:val="00393F97"/>
    <w:rsid w:val="003D30BC"/>
    <w:rsid w:val="003D6CA5"/>
    <w:rsid w:val="003E3533"/>
    <w:rsid w:val="003E3D9D"/>
    <w:rsid w:val="003F1347"/>
    <w:rsid w:val="003F424C"/>
    <w:rsid w:val="003F783C"/>
    <w:rsid w:val="00417041"/>
    <w:rsid w:val="00424D75"/>
    <w:rsid w:val="00461FFB"/>
    <w:rsid w:val="00464BEA"/>
    <w:rsid w:val="00494FDC"/>
    <w:rsid w:val="004A42BB"/>
    <w:rsid w:val="004B490B"/>
    <w:rsid w:val="004C2E2A"/>
    <w:rsid w:val="004C3B0F"/>
    <w:rsid w:val="004D3204"/>
    <w:rsid w:val="005572AE"/>
    <w:rsid w:val="00584608"/>
    <w:rsid w:val="005937FC"/>
    <w:rsid w:val="005966DA"/>
    <w:rsid w:val="00597B27"/>
    <w:rsid w:val="005A30EA"/>
    <w:rsid w:val="005A6E59"/>
    <w:rsid w:val="005B379D"/>
    <w:rsid w:val="005D56AD"/>
    <w:rsid w:val="005F2A44"/>
    <w:rsid w:val="005F60E3"/>
    <w:rsid w:val="0062352E"/>
    <w:rsid w:val="006655D7"/>
    <w:rsid w:val="00687727"/>
    <w:rsid w:val="006920F8"/>
    <w:rsid w:val="00696805"/>
    <w:rsid w:val="006A51F8"/>
    <w:rsid w:val="006F0130"/>
    <w:rsid w:val="006F2E67"/>
    <w:rsid w:val="007450FF"/>
    <w:rsid w:val="00757926"/>
    <w:rsid w:val="0076754D"/>
    <w:rsid w:val="00770A3C"/>
    <w:rsid w:val="007715DF"/>
    <w:rsid w:val="007764CB"/>
    <w:rsid w:val="007C43CF"/>
    <w:rsid w:val="007E20ED"/>
    <w:rsid w:val="007F4590"/>
    <w:rsid w:val="00826114"/>
    <w:rsid w:val="008457FE"/>
    <w:rsid w:val="00885C7F"/>
    <w:rsid w:val="00894F96"/>
    <w:rsid w:val="008A7A08"/>
    <w:rsid w:val="008C180D"/>
    <w:rsid w:val="008C22B2"/>
    <w:rsid w:val="008C792E"/>
    <w:rsid w:val="008D5C61"/>
    <w:rsid w:val="008E6295"/>
    <w:rsid w:val="008F73F7"/>
    <w:rsid w:val="0093602B"/>
    <w:rsid w:val="0095382D"/>
    <w:rsid w:val="00963541"/>
    <w:rsid w:val="009B1DBD"/>
    <w:rsid w:val="00A1057C"/>
    <w:rsid w:val="00A14C14"/>
    <w:rsid w:val="00A222D8"/>
    <w:rsid w:val="00A275A0"/>
    <w:rsid w:val="00A42F76"/>
    <w:rsid w:val="00A83D73"/>
    <w:rsid w:val="00A930ED"/>
    <w:rsid w:val="00AB0EE8"/>
    <w:rsid w:val="00AB16B5"/>
    <w:rsid w:val="00AC5651"/>
    <w:rsid w:val="00AF019F"/>
    <w:rsid w:val="00AF157C"/>
    <w:rsid w:val="00B048DB"/>
    <w:rsid w:val="00B172EC"/>
    <w:rsid w:val="00B25915"/>
    <w:rsid w:val="00B43878"/>
    <w:rsid w:val="00B50C3B"/>
    <w:rsid w:val="00B52BDE"/>
    <w:rsid w:val="00B6320A"/>
    <w:rsid w:val="00B774FC"/>
    <w:rsid w:val="00BC4BD6"/>
    <w:rsid w:val="00BC78A1"/>
    <w:rsid w:val="00BF4F41"/>
    <w:rsid w:val="00C12E2D"/>
    <w:rsid w:val="00C232ED"/>
    <w:rsid w:val="00C531AF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22615"/>
    <w:rsid w:val="00D25425"/>
    <w:rsid w:val="00D30888"/>
    <w:rsid w:val="00D30C21"/>
    <w:rsid w:val="00D46D67"/>
    <w:rsid w:val="00D508F0"/>
    <w:rsid w:val="00D62403"/>
    <w:rsid w:val="00D65C3C"/>
    <w:rsid w:val="00DB7168"/>
    <w:rsid w:val="00DC1B38"/>
    <w:rsid w:val="00DD329E"/>
    <w:rsid w:val="00DF1953"/>
    <w:rsid w:val="00E03DD8"/>
    <w:rsid w:val="00E0476B"/>
    <w:rsid w:val="00E121F1"/>
    <w:rsid w:val="00E235D2"/>
    <w:rsid w:val="00E832F7"/>
    <w:rsid w:val="00E87AFC"/>
    <w:rsid w:val="00EB1A5B"/>
    <w:rsid w:val="00F14C17"/>
    <w:rsid w:val="00F30B76"/>
    <w:rsid w:val="00F34976"/>
    <w:rsid w:val="00F61067"/>
    <w:rsid w:val="00F63C35"/>
    <w:rsid w:val="00F65C9A"/>
    <w:rsid w:val="00F72DD2"/>
    <w:rsid w:val="00F8543D"/>
    <w:rsid w:val="00FC7B1C"/>
    <w:rsid w:val="00FD57EE"/>
    <w:rsid w:val="00FF23A2"/>
    <w:rsid w:val="4B0C26BE"/>
    <w:rsid w:val="4FF47527"/>
    <w:rsid w:val="514A325C"/>
    <w:rsid w:val="6D1C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60E3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5F60E3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5F60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60E3"/>
    <w:rPr>
      <w:rFonts w:ascii="Times New Roman" w:eastAsia="DejaVu Sans" w:hAnsi="Times New Roman"/>
      <w:b/>
      <w:kern w:val="1"/>
      <w:sz w:val="44"/>
      <w:szCs w:val="24"/>
      <w:lang w:eastAsia="en-US"/>
    </w:rPr>
  </w:style>
  <w:style w:type="character" w:customStyle="1" w:styleId="20">
    <w:name w:val="Заголовок 2 Знак"/>
    <w:link w:val="2"/>
    <w:rsid w:val="005F60E3"/>
    <w:rPr>
      <w:rFonts w:ascii="Times New Roman" w:eastAsia="DejaVu Sans" w:hAnsi="Times New Roman"/>
      <w:b/>
      <w:kern w:val="1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5F60E3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5F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F60E3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5F6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60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5F60E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5F60E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C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rsid w:val="00DC1B3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C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rsid w:val="00DC1B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7</cp:revision>
  <cp:lastPrinted>2024-11-25T07:11:00Z</cp:lastPrinted>
  <dcterms:created xsi:type="dcterms:W3CDTF">2024-11-22T13:20:00Z</dcterms:created>
  <dcterms:modified xsi:type="dcterms:W3CDTF">2024-11-25T07:12:00Z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